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Alpha SA — exercice 2023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15:28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